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43" w:rsidRDefault="00577043" w:rsidP="00577043">
      <w:pPr>
        <w:spacing w:line="500" w:lineRule="exact"/>
        <w:rPr>
          <w:rFonts w:eastAsia="仿宋_GB2312"/>
          <w:b/>
          <w:color w:val="000000"/>
          <w:sz w:val="30"/>
          <w:szCs w:val="30"/>
        </w:rPr>
      </w:pPr>
      <w:r>
        <w:rPr>
          <w:rFonts w:ascii="仿宋_GB2312" w:eastAsia="仿宋_GB2312" w:hAnsi="华文中宋" w:cs="Arial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Ansi="华文中宋" w:cs="Arial"/>
          <w:b/>
          <w:color w:val="000000"/>
          <w:sz w:val="30"/>
          <w:szCs w:val="30"/>
        </w:rPr>
        <w:t>2</w:t>
      </w:r>
    </w:p>
    <w:p w:rsidR="00577043" w:rsidRDefault="00577043" w:rsidP="00577043">
      <w:pPr>
        <w:spacing w:line="500" w:lineRule="exact"/>
        <w:jc w:val="center"/>
        <w:rPr>
          <w:rFonts w:eastAsia="华文中宋"/>
          <w:color w:val="000000"/>
          <w:sz w:val="36"/>
          <w:szCs w:val="36"/>
        </w:rPr>
      </w:pPr>
      <w:bookmarkStart w:id="0" w:name="_GoBack"/>
      <w:r>
        <w:rPr>
          <w:rFonts w:eastAsia="华文中宋"/>
          <w:color w:val="000000"/>
          <w:sz w:val="36"/>
          <w:szCs w:val="36"/>
        </w:rPr>
        <w:t>2023</w:t>
      </w:r>
      <w:r>
        <w:rPr>
          <w:rFonts w:eastAsia="华文中宋"/>
          <w:color w:val="000000"/>
          <w:sz w:val="36"/>
          <w:szCs w:val="36"/>
        </w:rPr>
        <w:t>年研究选题指南</w:t>
      </w:r>
      <w:bookmarkEnd w:id="0"/>
    </w:p>
    <w:p w:rsidR="00577043" w:rsidRDefault="00577043" w:rsidP="00577043">
      <w:pPr>
        <w:spacing w:line="500" w:lineRule="exact"/>
        <w:jc w:val="center"/>
        <w:rPr>
          <w:rFonts w:eastAsia="仿宋_GB2312"/>
          <w:color w:val="000000"/>
          <w:sz w:val="30"/>
          <w:szCs w:val="30"/>
        </w:rPr>
      </w:pPr>
    </w:p>
    <w:p w:rsidR="00577043" w:rsidRDefault="00577043" w:rsidP="00577043">
      <w:pPr>
        <w:pStyle w:val="a7"/>
        <w:ind w:firstLineChars="200" w:firstLine="600"/>
        <w:rPr>
          <w:rFonts w:ascii="Times New Roman" w:eastAsia="仿宋_GB2312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t>说明：指南为方向性条目，只规定研究范围和方向，申请人要据此自行设计具体题目。</w:t>
      </w:r>
    </w:p>
    <w:p w:rsidR="00577043" w:rsidRDefault="00577043" w:rsidP="00577043">
      <w:pPr>
        <w:pStyle w:val="a7"/>
        <w:ind w:firstLineChars="200" w:firstLine="600"/>
        <w:rPr>
          <w:rFonts w:ascii="Times New Roman" w:eastAsia="仿宋_GB2312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t>1.</w:t>
      </w:r>
      <w:r>
        <w:rPr>
          <w:rFonts w:ascii="Times New Roman" w:eastAsia="仿宋_GB2312" w:cs="Times New Roman"/>
          <w:bCs/>
          <w:sz w:val="30"/>
          <w:szCs w:val="30"/>
        </w:rPr>
        <w:t>课程思政示范课程建设</w:t>
      </w:r>
    </w:p>
    <w:p w:rsidR="00577043" w:rsidRDefault="00577043" w:rsidP="00577043">
      <w:pPr>
        <w:pStyle w:val="a7"/>
        <w:ind w:firstLineChars="200" w:firstLine="600"/>
        <w:rPr>
          <w:rFonts w:ascii="Times New Roman" w:eastAsia="仿宋_GB2312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t>2.</w:t>
      </w:r>
      <w:r>
        <w:rPr>
          <w:rFonts w:ascii="Times New Roman" w:eastAsia="仿宋_GB2312" w:cs="Times New Roman"/>
          <w:bCs/>
          <w:sz w:val="30"/>
          <w:szCs w:val="30"/>
        </w:rPr>
        <w:t>课程思政改革要求下课堂教学设计</w:t>
      </w:r>
    </w:p>
    <w:p w:rsidR="00577043" w:rsidRDefault="00577043" w:rsidP="00577043">
      <w:pPr>
        <w:pStyle w:val="a7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3.课程思政改革要求下相关课程思想政治教育元素梳理</w:t>
      </w:r>
    </w:p>
    <w:p w:rsidR="00577043" w:rsidRDefault="00577043" w:rsidP="00577043">
      <w:pPr>
        <w:pStyle w:val="a7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4.课程思政改革要求下教案评价制度</w:t>
      </w:r>
    </w:p>
    <w:p w:rsidR="00577043" w:rsidRDefault="00577043" w:rsidP="00577043">
      <w:pPr>
        <w:pStyle w:val="a7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5.课程思政改革要求下学生评价改革</w:t>
      </w:r>
    </w:p>
    <w:p w:rsidR="00577043" w:rsidRDefault="00577043" w:rsidP="00577043">
      <w:pPr>
        <w:pStyle w:val="a7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6.探索课程思政推进具体路径，研制相关学科门类的课程思政教学指导意见</w:t>
      </w:r>
    </w:p>
    <w:p w:rsidR="00577043" w:rsidRDefault="00577043" w:rsidP="00577043">
      <w:pPr>
        <w:pStyle w:val="a7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7.围绕课程思政相关重点和难点问题开展研究，聚焦课程管理制度</w:t>
      </w:r>
    </w:p>
    <w:p w:rsidR="00577043" w:rsidRDefault="00577043" w:rsidP="00577043">
      <w:pPr>
        <w:pStyle w:val="a7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8.围绕课程思政相关重点和难点问题开展研究，聚焦队伍建设制度</w:t>
      </w:r>
    </w:p>
    <w:p w:rsidR="00577043" w:rsidRDefault="00577043" w:rsidP="00577043">
      <w:pPr>
        <w:pStyle w:val="a7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9.围绕课程思政相关重点和难点问题开展研究，聚焦评估督导制度</w:t>
      </w:r>
    </w:p>
    <w:p w:rsidR="00577043" w:rsidRDefault="00577043" w:rsidP="00577043">
      <w:pPr>
        <w:pStyle w:val="a7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10.围绕课程思政相关重点和难点问题开展研究，聚焦学科研究与课程思政</w:t>
      </w:r>
    </w:p>
    <w:p w:rsidR="00577043" w:rsidRDefault="00577043" w:rsidP="00577043">
      <w:pPr>
        <w:pStyle w:val="a7"/>
        <w:rPr>
          <w:rFonts w:ascii="仿宋_GB2312" w:eastAsia="仿宋_GB2312"/>
          <w:bCs/>
          <w:sz w:val="30"/>
          <w:szCs w:val="30"/>
        </w:rPr>
      </w:pPr>
    </w:p>
    <w:p w:rsidR="00577043" w:rsidRDefault="00577043" w:rsidP="00577043">
      <w:pPr>
        <w:pStyle w:val="a7"/>
        <w:spacing w:line="560" w:lineRule="exact"/>
        <w:rPr>
          <w:rFonts w:ascii="楷体_GB2312" w:eastAsia="楷体_GB2312"/>
          <w:bCs/>
          <w:sz w:val="30"/>
          <w:szCs w:val="30"/>
        </w:rPr>
      </w:pPr>
    </w:p>
    <w:p w:rsidR="00CB7213" w:rsidRPr="00577043" w:rsidRDefault="00DE5690"/>
    <w:sectPr w:rsidR="00CB7213" w:rsidRPr="00577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90" w:rsidRDefault="00DE5690" w:rsidP="00577043">
      <w:r>
        <w:separator/>
      </w:r>
    </w:p>
  </w:endnote>
  <w:endnote w:type="continuationSeparator" w:id="0">
    <w:p w:rsidR="00DE5690" w:rsidRDefault="00DE5690" w:rsidP="005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90" w:rsidRDefault="00DE5690" w:rsidP="00577043">
      <w:r>
        <w:separator/>
      </w:r>
    </w:p>
  </w:footnote>
  <w:footnote w:type="continuationSeparator" w:id="0">
    <w:p w:rsidR="00DE5690" w:rsidRDefault="00DE5690" w:rsidP="0057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5"/>
    <w:rsid w:val="00264B0D"/>
    <w:rsid w:val="003F4B62"/>
    <w:rsid w:val="00577043"/>
    <w:rsid w:val="00937985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1BC4F"/>
  <w15:chartTrackingRefBased/>
  <w15:docId w15:val="{4C34C3CF-C860-4CAA-B90E-00115847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70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0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043"/>
    <w:rPr>
      <w:sz w:val="18"/>
      <w:szCs w:val="18"/>
    </w:rPr>
  </w:style>
  <w:style w:type="paragraph" w:styleId="a7">
    <w:name w:val="Plain Text"/>
    <w:basedOn w:val="a"/>
    <w:link w:val="a8"/>
    <w:qFormat/>
    <w:rsid w:val="00577043"/>
    <w:rPr>
      <w:rFonts w:ascii="宋体" w:cs="Courier New"/>
      <w:szCs w:val="21"/>
    </w:rPr>
  </w:style>
  <w:style w:type="character" w:customStyle="1" w:styleId="a8">
    <w:name w:val="纯文本 字符"/>
    <w:basedOn w:val="a0"/>
    <w:link w:val="a7"/>
    <w:rsid w:val="00577043"/>
    <w:rPr>
      <w:rFonts w:ascii="宋体" w:eastAsia="宋体" w:hAnsi="Times New Roman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樊雪珂</dc:creator>
  <cp:keywords/>
  <dc:description/>
  <cp:lastModifiedBy>樊雪珂</cp:lastModifiedBy>
  <cp:revision>2</cp:revision>
  <dcterms:created xsi:type="dcterms:W3CDTF">2023-03-22T06:54:00Z</dcterms:created>
  <dcterms:modified xsi:type="dcterms:W3CDTF">2023-03-22T06:55:00Z</dcterms:modified>
</cp:coreProperties>
</file>